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16A8B" w14:textId="77777777" w:rsidR="00000000" w:rsidRDefault="00000000">
      <w:pPr>
        <w:pStyle w:val="UFCtable"/>
      </w:pPr>
      <w:bookmarkStart w:id="0" w:name="_Toc107214797"/>
      <w:r>
        <w:t>TABLE 4-10.2.  TEEN PATIO</w:t>
      </w:r>
      <w:bookmarkEnd w:id="0"/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920"/>
      </w:tblGrid>
      <w:tr w:rsidR="00000000" w14:paraId="27EF0684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A1162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Description/</w:t>
            </w:r>
            <w:r>
              <w:rPr>
                <w:b/>
                <w:bCs/>
              </w:rPr>
              <w:br/>
              <w:t>Usage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CF20D" w14:textId="77777777" w:rsidR="00000000" w:rsidRDefault="00000000">
            <w:pPr>
              <w:pStyle w:val="tabletext"/>
            </w:pPr>
            <w:r>
              <w:t>This exterior space should work in conjunction with and be accessible from the Teen Room/Lounge.  It needs to allow for privacy for teens from the other outdoor areas.  It could benefit from being adjacent to the snack/vending/kitchen area.</w:t>
            </w:r>
          </w:p>
          <w:p w14:paraId="323EA28F" w14:textId="6F8830B1" w:rsidR="00000000" w:rsidRDefault="0088436B">
            <w:pPr>
              <w:pStyle w:val="tabletext"/>
            </w:pPr>
            <w:r>
              <w:rPr>
                <w:noProof/>
                <w:position w:val="-8"/>
                <w:szCs w:val="20"/>
              </w:rPr>
              <w:drawing>
                <wp:inline distT="0" distB="0" distL="0" distR="0" wp14:anchorId="74B88BF7" wp14:editId="3FFD6FCE">
                  <wp:extent cx="276225" cy="200025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t xml:space="preserve">  The Navy requires a separate, exterior entrance via the Teen Patio with visual control from Check-in.</w:t>
            </w:r>
          </w:p>
        </w:tc>
      </w:tr>
      <w:tr w:rsidR="00000000" w14:paraId="113AAABE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D9C32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Ceiling Ht.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A647" w14:textId="77777777" w:rsidR="00000000" w:rsidRDefault="00000000">
            <w:pPr>
              <w:pStyle w:val="tabletext"/>
            </w:pPr>
            <w:r>
              <w:t>Not Applicable.</w:t>
            </w:r>
          </w:p>
        </w:tc>
      </w:tr>
      <w:tr w:rsidR="00000000" w14:paraId="62123CBF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4F04D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Finishes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73731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Walls.</w:t>
            </w:r>
            <w:r>
              <w:t xml:space="preserve">  Not Applicable.</w:t>
            </w:r>
          </w:p>
        </w:tc>
      </w:tr>
      <w:tr w:rsidR="00000000" w14:paraId="72990755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168F7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4B60D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Floor.</w:t>
            </w:r>
            <w:r>
              <w:t xml:space="preserve">  Brick or concrete pavers, wood, or exposed concrete for hardscape areas.  Grass, mulch, or sand for softscape areas.</w:t>
            </w:r>
          </w:p>
        </w:tc>
      </w:tr>
      <w:tr w:rsidR="00000000" w14:paraId="11985E18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B3652" w14:textId="77777777" w:rsidR="00000000" w:rsidRDefault="00000000">
            <w:pPr>
              <w:pStyle w:val="tabletext"/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1FDE1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Ceiling.</w:t>
            </w:r>
            <w:r>
              <w:t xml:space="preserve">  Not Applicable.</w:t>
            </w:r>
          </w:p>
        </w:tc>
      </w:tr>
      <w:tr w:rsidR="00000000" w14:paraId="561B9473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5E7FAF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Plumbing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5228F" w14:textId="77777777" w:rsidR="00000000" w:rsidRDefault="00000000">
            <w:pPr>
              <w:pStyle w:val="tabletext"/>
            </w:pPr>
            <w:r>
              <w:t>Keyed, tamper-resistant hose bibb.</w:t>
            </w:r>
          </w:p>
        </w:tc>
      </w:tr>
      <w:tr w:rsidR="00000000" w14:paraId="218B7088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1AEB1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HVAC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915F0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7CCAA9C1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68CACC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Fire Protection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8F98F" w14:textId="77777777" w:rsidR="00000000" w:rsidRDefault="00000000">
            <w:pPr>
              <w:pStyle w:val="tabletext"/>
            </w:pPr>
            <w:r>
              <w:t>A sprinkler system may be required if the space is covered.  The system will need to be designed for the exterior conditions.</w:t>
            </w:r>
          </w:p>
        </w:tc>
      </w:tr>
      <w:tr w:rsidR="00000000" w14:paraId="7667280A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F43E8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CD93F" w14:textId="77777777" w:rsidR="00000000" w:rsidRDefault="00000000">
            <w:pPr>
              <w:pStyle w:val="tabletext"/>
            </w:pPr>
            <w:r>
              <w:t xml:space="preserve">Provide several exterior grade convenience outlets. </w:t>
            </w:r>
          </w:p>
        </w:tc>
      </w:tr>
      <w:tr w:rsidR="00000000" w14:paraId="0361D0B1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7805E2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Lighting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6B1DB" w14:textId="77777777" w:rsidR="00000000" w:rsidRDefault="00000000">
            <w:pPr>
              <w:pStyle w:val="tabletext"/>
            </w:pPr>
            <w:r>
              <w:t>Ground level, low lumen 55 lux (5 fc) decorative lighting.  Provide security lighting on a timer for after-hours activation and on a switch for staff control.  Consider lighting paths also.</w:t>
            </w:r>
          </w:p>
        </w:tc>
      </w:tr>
      <w:tr w:rsidR="00000000" w14:paraId="7D604BB8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8FB745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Communication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6A8E8" w14:textId="04FCD4E5" w:rsidR="00000000" w:rsidRDefault="00000000">
            <w:pPr>
              <w:pStyle w:val="tabletext"/>
            </w:pPr>
            <w:r>
              <w:rPr>
                <w:b/>
                <w:bCs/>
              </w:rPr>
              <w:t xml:space="preserve">CCTV.  </w:t>
            </w:r>
            <w:r>
              <w:t xml:space="preserve">None required.  </w:t>
            </w:r>
            <w:r w:rsidR="0088436B">
              <w:rPr>
                <w:noProof/>
                <w:position w:val="-8"/>
                <w:szCs w:val="20"/>
              </w:rPr>
              <w:drawing>
                <wp:inline distT="0" distB="0" distL="0" distR="0" wp14:anchorId="66DE88ED" wp14:editId="56C0DD7A">
                  <wp:extent cx="276225" cy="20002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The Army provides outdoor camera coverage.</w:t>
            </w:r>
          </w:p>
          <w:p w14:paraId="213ABA21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CATV/Internal Video.</w:t>
            </w:r>
            <w:r>
              <w:t xml:space="preserve">  None required.</w:t>
            </w:r>
          </w:p>
          <w:p w14:paraId="65034267" w14:textId="77777777" w:rsidR="00000000" w:rsidRDefault="00000000">
            <w:pPr>
              <w:pStyle w:val="tabletext"/>
              <w:rPr>
                <w:bCs/>
              </w:rPr>
            </w:pPr>
            <w:r>
              <w:rPr>
                <w:b/>
                <w:bCs/>
              </w:rPr>
              <w:t xml:space="preserve">PA/Audio.  </w:t>
            </w:r>
            <w:r>
              <w:rPr>
                <w:bCs/>
              </w:rPr>
              <w:t>Provide several speakers for adequate coverage.  Speakers to be outdoor type.  Consider outdoor noise levels when spacing speakers.</w:t>
            </w:r>
          </w:p>
          <w:p w14:paraId="49174F05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Telephone.</w:t>
            </w:r>
            <w:r>
              <w:t xml:space="preserve">  None required.</w:t>
            </w:r>
          </w:p>
          <w:p w14:paraId="1E3F5859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Data.</w:t>
            </w:r>
            <w:r>
              <w:t xml:space="preserve">  None required.</w:t>
            </w:r>
          </w:p>
          <w:p w14:paraId="7F2D0686" w14:textId="77777777" w:rsidR="00000000" w:rsidRDefault="00000000">
            <w:pPr>
              <w:pStyle w:val="tabletext"/>
            </w:pPr>
            <w:r>
              <w:rPr>
                <w:b/>
                <w:bCs/>
              </w:rPr>
              <w:t>Security.</w:t>
            </w:r>
            <w:r>
              <w:t xml:space="preserve">  None required.</w:t>
            </w:r>
          </w:p>
        </w:tc>
      </w:tr>
      <w:tr w:rsidR="00000000" w14:paraId="290B5BC7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45DA96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Casework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F995C" w14:textId="77777777" w:rsidR="00000000" w:rsidRDefault="00000000">
            <w:pPr>
              <w:pStyle w:val="tabletext"/>
            </w:pPr>
            <w:r>
              <w:t>None required.</w:t>
            </w:r>
          </w:p>
        </w:tc>
      </w:tr>
      <w:tr w:rsidR="00000000" w14:paraId="611B4781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CCB6CA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Furnishings Fixtures &amp; Equipment (FF&amp;E)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8D2086" w14:textId="77777777" w:rsidR="00000000" w:rsidRDefault="00000000">
            <w:pPr>
              <w:pStyle w:val="tabletext"/>
            </w:pPr>
            <w:r>
              <w:t>Benches and/or chairs, patio tables, BBQ grill.</w:t>
            </w:r>
          </w:p>
          <w:p w14:paraId="742596E8" w14:textId="77777777" w:rsidR="00000000" w:rsidRDefault="00000000">
            <w:pPr>
              <w:pStyle w:val="tabletext"/>
            </w:pPr>
            <w:r>
              <w:t>Waste receptacles (must meet antiterrorism criteria).</w:t>
            </w:r>
          </w:p>
        </w:tc>
      </w:tr>
      <w:tr w:rsidR="00000000" w14:paraId="5145970D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2F834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Special Requirements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8C2A7" w14:textId="77777777" w:rsidR="00000000" w:rsidRDefault="00000000">
            <w:pPr>
              <w:pStyle w:val="tabletext"/>
            </w:pPr>
            <w:r>
              <w:t>Consider providing a privacy fence and/or half-height brick or stone walls.</w:t>
            </w:r>
          </w:p>
          <w:p w14:paraId="5D603989" w14:textId="77777777" w:rsidR="00000000" w:rsidRDefault="00000000">
            <w:pPr>
              <w:pStyle w:val="tabletext"/>
            </w:pPr>
            <w:r>
              <w:t>Consider providing shade structures, if budget allows.</w:t>
            </w:r>
          </w:p>
          <w:p w14:paraId="4F8C37CD" w14:textId="77777777" w:rsidR="00000000" w:rsidRDefault="00000000">
            <w:pPr>
              <w:pStyle w:val="tabletext"/>
            </w:pPr>
            <w:r>
              <w:t>Consider landscaping appropriate to an outdoor recreation area.</w:t>
            </w:r>
          </w:p>
        </w:tc>
      </w:tr>
      <w:tr w:rsidR="00000000" w14:paraId="7D365678" w14:textId="77777777">
        <w:trPr>
          <w:cantSplit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C0B6EB" w14:textId="77777777" w:rsidR="00000000" w:rsidRDefault="00000000">
            <w:pPr>
              <w:pStyle w:val="tablehead2"/>
            </w:pPr>
            <w:r>
              <w:t>For use during project execution by the appropriate Service agency</w:t>
            </w:r>
          </w:p>
        </w:tc>
      </w:tr>
      <w:tr w:rsidR="00000000" w14:paraId="3D1DCBAB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14:paraId="28A03899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Occupancy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14:paraId="25A81AED" w14:textId="77777777" w:rsidR="00000000" w:rsidRDefault="00000000">
            <w:pPr>
              <w:pStyle w:val="tabletext"/>
            </w:pPr>
            <w:r>
              <w:t xml:space="preserve">Staff.  </w:t>
            </w:r>
          </w:p>
        </w:tc>
      </w:tr>
      <w:tr w:rsidR="00000000" w14:paraId="3907EFBB" w14:textId="77777777">
        <w:trPr>
          <w:cantSplit/>
        </w:trPr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3B1B233B" w14:textId="77777777" w:rsidR="00000000" w:rsidRDefault="00000000">
            <w:pPr>
              <w:pStyle w:val="tabletext"/>
              <w:rPr>
                <w:b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236C8C" w14:textId="77777777" w:rsidR="00000000" w:rsidRDefault="00000000">
            <w:pPr>
              <w:pStyle w:val="tabletext"/>
            </w:pPr>
            <w:r>
              <w:t xml:space="preserve">Patrons/Youth.  </w:t>
            </w:r>
          </w:p>
        </w:tc>
      </w:tr>
      <w:tr w:rsidR="00000000" w14:paraId="3CC08DE1" w14:textId="77777777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14:paraId="0084AD9B" w14:textId="77777777" w:rsidR="00000000" w:rsidRDefault="00000000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Min. net 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(ft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D04D086" w14:textId="77777777" w:rsidR="00000000" w:rsidRDefault="00000000">
            <w:pPr>
              <w:pStyle w:val="tabletext"/>
              <w:tabs>
                <w:tab w:val="left" w:pos="3672"/>
              </w:tabs>
            </w:pPr>
            <w:r>
              <w:t>Covered.</w:t>
            </w:r>
            <w:r>
              <w:tab/>
              <w:t>Open.</w:t>
            </w:r>
          </w:p>
        </w:tc>
      </w:tr>
    </w:tbl>
    <w:p w14:paraId="420FD704" w14:textId="77777777" w:rsidR="004227B8" w:rsidRDefault="004227B8"/>
    <w:sectPr w:rsidR="004227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85EC0"/>
    <w:multiLevelType w:val="hybridMultilevel"/>
    <w:tmpl w:val="5392842E"/>
    <w:lvl w:ilvl="0" w:tplc="3D6A992C">
      <w:start w:val="1"/>
      <w:numFmt w:val="lowerLetter"/>
      <w:pStyle w:val="UFCletterbullet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DECBB58">
      <w:start w:val="1"/>
      <w:numFmt w:val="lowerLetter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50444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57"/>
    <w:rsid w:val="004227B8"/>
    <w:rsid w:val="006C6757"/>
    <w:rsid w:val="0088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ECFC62"/>
  <w15:chartTrackingRefBased/>
  <w15:docId w15:val="{B37AAE05-DD80-4178-8133-96748416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FCletterbullet">
    <w:name w:val="UFC letter bullet"/>
    <w:basedOn w:val="Normal"/>
    <w:pPr>
      <w:numPr>
        <w:numId w:val="1"/>
      </w:numPr>
    </w:pPr>
    <w:rPr>
      <w:rFonts w:ascii="Arial" w:hAnsi="Arial" w:cs="Arial"/>
      <w:szCs w:val="18"/>
    </w:rPr>
  </w:style>
  <w:style w:type="paragraph" w:customStyle="1" w:styleId="UFCtable">
    <w:name w:val="UFCtable"/>
    <w:basedOn w:val="Normal"/>
    <w:pPr>
      <w:spacing w:after="240"/>
      <w:jc w:val="center"/>
    </w:pPr>
    <w:rPr>
      <w:rFonts w:ascii="Arial" w:hAnsi="Arial" w:cs="Arial"/>
      <w:b/>
      <w:snapToGrid w:val="0"/>
    </w:rPr>
  </w:style>
  <w:style w:type="paragraph" w:customStyle="1" w:styleId="tabletext">
    <w:name w:val="table text"/>
    <w:basedOn w:val="Normal"/>
    <w:pPr>
      <w:spacing w:before="20" w:after="20"/>
    </w:pPr>
    <w:rPr>
      <w:rFonts w:ascii="Arial" w:eastAsia="Arial Unicode MS" w:hAnsi="Arial" w:cs="Arial"/>
      <w:sz w:val="20"/>
    </w:rPr>
  </w:style>
  <w:style w:type="paragraph" w:customStyle="1" w:styleId="tablehead2">
    <w:name w:val="table head2"/>
    <w:basedOn w:val="Normal"/>
    <w:pPr>
      <w:spacing w:before="60" w:after="60"/>
      <w:jc w:val="center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4-10-2 Teen Patio</vt:lpstr>
    </vt:vector>
  </TitlesOfParts>
  <Company>United States Department of Defense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4-10-2 Teen Patio</dc:title>
  <dc:subject/>
  <cp:keywords/>
  <dc:description/>
  <cp:revision>2</cp:revision>
  <dcterms:created xsi:type="dcterms:W3CDTF">2024-06-06T15:46:00Z</dcterms:created>
  <dcterms:modified xsi:type="dcterms:W3CDTF">2024-06-06T15:46:00Z</dcterms:modified>
  <cp:category>UFC</cp:category>
</cp:coreProperties>
</file>