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2237B" w14:textId="77777777" w:rsidR="00000000" w:rsidRDefault="00000000">
      <w:pPr>
        <w:pStyle w:val="UFCtable"/>
      </w:pPr>
      <w:bookmarkStart w:id="0" w:name="_Toc107214786"/>
      <w:r>
        <w:t>TABLE 4-5.3.  SNACK BAR/EATING/VENDING AREA</w:t>
      </w:r>
      <w:bookmarkEnd w:id="0"/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920"/>
      </w:tblGrid>
      <w:tr w:rsidR="00000000" w14:paraId="231EE8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36C8224A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Description/</w:t>
            </w:r>
            <w:r>
              <w:rPr>
                <w:b/>
                <w:bCs/>
              </w:rPr>
              <w:br/>
              <w:t>Usage</w:t>
            </w:r>
          </w:p>
        </w:tc>
        <w:tc>
          <w:tcPr>
            <w:tcW w:w="7920" w:type="dxa"/>
            <w:tcBorders>
              <w:left w:val="nil"/>
            </w:tcBorders>
          </w:tcPr>
          <w:p w14:paraId="36D84D6C" w14:textId="50382651" w:rsidR="00000000" w:rsidRDefault="00000000">
            <w:pPr>
              <w:pStyle w:val="tabletext"/>
            </w:pPr>
            <w:r>
              <w:t>This area provides the snack and beverage service for the center.  It may have various configurations depending on the Service branch, size of facility, and types of programs offered.</w:t>
            </w:r>
            <w:r>
              <w:br/>
            </w:r>
            <w:r>
              <w:br/>
              <w:t xml:space="preserve">The snack bar is a service counter that offers a limited menu such as chips, sandwiches, and sodas.  </w:t>
            </w:r>
            <w:r>
              <w:br/>
            </w:r>
            <w:r>
              <w:br/>
              <w:t xml:space="preserve">Vending supports the snack area with a limited selection of food and beverages.  There are usually no more than three vending machines in a youth facility.  </w:t>
            </w:r>
            <w:r w:rsidR="00491EF4">
              <w:rPr>
                <w:noProof/>
                <w:position w:val="-8"/>
                <w:szCs w:val="20"/>
              </w:rPr>
              <w:drawing>
                <wp:inline distT="0" distB="0" distL="0" distR="0" wp14:anchorId="47B74CE4" wp14:editId="1522D1B6">
                  <wp:extent cx="276225" cy="2000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The Navy normally does not provide a vending area.</w:t>
            </w:r>
            <w:r>
              <w:br/>
            </w:r>
            <w:r>
              <w:br/>
              <w:t>The eating area is directly adjacent to these functions and is part of the Commons.  Seating should be comfortable and easily arranged.  Consider two- and four-top tables.</w:t>
            </w:r>
          </w:p>
        </w:tc>
      </w:tr>
      <w:tr w:rsidR="00000000" w14:paraId="673808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3BFB13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Ceiling Ht.</w:t>
            </w:r>
          </w:p>
        </w:tc>
        <w:tc>
          <w:tcPr>
            <w:tcW w:w="7920" w:type="dxa"/>
            <w:tcBorders>
              <w:left w:val="nil"/>
            </w:tcBorders>
          </w:tcPr>
          <w:p w14:paraId="1BFD8084" w14:textId="77777777" w:rsidR="00000000" w:rsidRDefault="00000000">
            <w:pPr>
              <w:pStyle w:val="tabletext"/>
            </w:pPr>
            <w:r>
              <w:t>2.44 m (8 ft.) minimum with the eating area complying with the requirements of the Commons.</w:t>
            </w:r>
          </w:p>
        </w:tc>
      </w:tr>
      <w:tr w:rsidR="00000000" w14:paraId="2471B6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6B9866E7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Finishes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50B0A9DF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Walls. </w:t>
            </w:r>
            <w:r>
              <w:t xml:space="preserve"> Ceramic wall tile or other hard surfaces approved for the snack bar to a minimum of 1.22 m (4 ft.) from finished floor.</w:t>
            </w:r>
          </w:p>
        </w:tc>
      </w:tr>
      <w:tr w:rsidR="00000000" w14:paraId="4DA460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39820B5D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4CFAD403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Floor.</w:t>
            </w:r>
            <w:r>
              <w:t xml:space="preserve">  Provide hard-surface flooring such as VCT, seamless vinyl, or quarry tile or other durable material.</w:t>
            </w:r>
          </w:p>
        </w:tc>
      </w:tr>
      <w:tr w:rsidR="00000000" w14:paraId="334A59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360911E1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14FFC58C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Ceiling.</w:t>
            </w:r>
            <w:r>
              <w:t xml:space="preserve">  ACP or painted gypsum board.</w:t>
            </w:r>
          </w:p>
        </w:tc>
      </w:tr>
      <w:tr w:rsidR="00000000" w14:paraId="0FBAAE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4654EAE9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Plumbing</w:t>
            </w:r>
          </w:p>
        </w:tc>
        <w:tc>
          <w:tcPr>
            <w:tcW w:w="7920" w:type="dxa"/>
            <w:tcBorders>
              <w:left w:val="nil"/>
            </w:tcBorders>
          </w:tcPr>
          <w:p w14:paraId="42C4B759" w14:textId="77777777" w:rsidR="00000000" w:rsidRDefault="00000000">
            <w:pPr>
              <w:pStyle w:val="tabletext"/>
              <w:rPr>
                <w:highlight w:val="cyan"/>
              </w:rPr>
            </w:pPr>
            <w:r>
              <w:t>Two-compartment countertop sink with hot and cold water supply.  Floor drain.  If an ice-maker is desired, provide a cold-water connection</w:t>
            </w:r>
          </w:p>
        </w:tc>
      </w:tr>
      <w:tr w:rsidR="00000000" w14:paraId="416C4D6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07D26253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HVAC</w:t>
            </w:r>
          </w:p>
        </w:tc>
        <w:tc>
          <w:tcPr>
            <w:tcW w:w="7920" w:type="dxa"/>
            <w:tcBorders>
              <w:left w:val="nil"/>
            </w:tcBorders>
          </w:tcPr>
          <w:p w14:paraId="2D12B311" w14:textId="77777777" w:rsidR="00000000" w:rsidRDefault="00000000">
            <w:pPr>
              <w:pStyle w:val="tabletext"/>
            </w:pPr>
            <w:r>
              <w:t>20 C (68 F) minimum, 26 C (78 F) maximum.</w:t>
            </w:r>
          </w:p>
        </w:tc>
      </w:tr>
      <w:tr w:rsidR="00000000" w14:paraId="6CF647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2E1FAB3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Fire Protection</w:t>
            </w:r>
          </w:p>
        </w:tc>
        <w:tc>
          <w:tcPr>
            <w:tcW w:w="7920" w:type="dxa"/>
            <w:tcBorders>
              <w:left w:val="nil"/>
            </w:tcBorders>
          </w:tcPr>
          <w:p w14:paraId="625B8B27" w14:textId="77777777" w:rsidR="00000000" w:rsidRDefault="00000000">
            <w:pPr>
              <w:pStyle w:val="tabletext"/>
            </w:pPr>
            <w:r>
              <w:t>Provide system per paragraph 3-5.3.</w:t>
            </w:r>
          </w:p>
        </w:tc>
      </w:tr>
      <w:tr w:rsidR="00000000" w14:paraId="1A2E3C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3F15C51E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Power</w:t>
            </w:r>
          </w:p>
        </w:tc>
        <w:tc>
          <w:tcPr>
            <w:tcW w:w="7920" w:type="dxa"/>
            <w:tcBorders>
              <w:left w:val="nil"/>
            </w:tcBorders>
          </w:tcPr>
          <w:p w14:paraId="4137F13B" w14:textId="77777777" w:rsidR="00000000" w:rsidRDefault="00000000">
            <w:pPr>
              <w:pStyle w:val="tabletext"/>
            </w:pPr>
            <w:r>
              <w:t>Provide dedicated outlets for the vending machines and countertop height convenience outlets for microwave and other equipment as required.</w:t>
            </w:r>
          </w:p>
        </w:tc>
      </w:tr>
      <w:tr w:rsidR="00000000" w14:paraId="42F94D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ACFF855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Lighting</w:t>
            </w:r>
          </w:p>
        </w:tc>
        <w:tc>
          <w:tcPr>
            <w:tcW w:w="7920" w:type="dxa"/>
            <w:tcBorders>
              <w:left w:val="nil"/>
            </w:tcBorders>
          </w:tcPr>
          <w:p w14:paraId="1776C892" w14:textId="77777777" w:rsidR="00000000" w:rsidRDefault="00000000">
            <w:pPr>
              <w:pStyle w:val="tabletext"/>
            </w:pPr>
            <w:r>
              <w:t>430 lux (40 fc) general ambient lighting.  Provide task lighting.  Consider accent fixtures and lighting to provide special ambience.</w:t>
            </w:r>
          </w:p>
        </w:tc>
      </w:tr>
      <w:tr w:rsidR="00000000" w14:paraId="3A53B7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712E479E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Communication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177E7B27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CCTV. </w:t>
            </w:r>
            <w:r>
              <w:rPr>
                <w:bCs/>
              </w:rPr>
              <w:t xml:space="preserve"> Provide sufficient quantity to allow adequate coverage.</w:t>
            </w:r>
          </w:p>
          <w:p w14:paraId="6A47394B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CATV/Internal Video.</w:t>
            </w:r>
            <w:r>
              <w:t xml:space="preserve">  None required.</w:t>
            </w:r>
          </w:p>
          <w:p w14:paraId="496DDFF1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PA/Audio. </w:t>
            </w:r>
            <w:r>
              <w:rPr>
                <w:bCs/>
              </w:rPr>
              <w:t xml:space="preserve"> </w:t>
            </w:r>
            <w:r>
              <w:t>Provide a speaker and intercom connection.</w:t>
            </w:r>
          </w:p>
          <w:p w14:paraId="1734F765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Telephone.</w:t>
            </w:r>
            <w:r>
              <w:t xml:space="preserve">  None required.</w:t>
            </w:r>
          </w:p>
          <w:p w14:paraId="6603A52C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Data. </w:t>
            </w:r>
            <w:r>
              <w:t xml:space="preserve"> Provide one outlet.</w:t>
            </w:r>
          </w:p>
          <w:p w14:paraId="34E46DC4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Security.</w:t>
            </w:r>
            <w:r>
              <w:t xml:space="preserve">  None required.</w:t>
            </w:r>
          </w:p>
        </w:tc>
      </w:tr>
      <w:tr w:rsidR="00000000" w14:paraId="161A8E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38B14F94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Casework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0546BF54" w14:textId="77777777" w:rsidR="00000000" w:rsidRDefault="00000000">
            <w:pPr>
              <w:pStyle w:val="tabletext"/>
            </w:pPr>
            <w:r>
              <w:t>Countertop with base and wall cabinets at the front opening.  Behind the service corridor, provide base and wall cabinets.  Countertop at sink area to be solid-surface.</w:t>
            </w:r>
          </w:p>
          <w:p w14:paraId="0626B5D6" w14:textId="77777777" w:rsidR="00000000" w:rsidRDefault="00000000">
            <w:pPr>
              <w:pStyle w:val="tabletext"/>
            </w:pPr>
            <w:r>
              <w:t>Drink rail.</w:t>
            </w:r>
          </w:p>
        </w:tc>
      </w:tr>
      <w:tr w:rsidR="00000000" w14:paraId="10B875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nil"/>
              <w:right w:val="nil"/>
            </w:tcBorders>
          </w:tcPr>
          <w:p w14:paraId="13E0B568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Furnishings Fixtures &amp; Equipment (FF&amp;E)</w:t>
            </w: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2E9C047D" w14:textId="77777777" w:rsidR="00000000" w:rsidRDefault="00000000">
            <w:pPr>
              <w:pStyle w:val="tabletext"/>
            </w:pPr>
            <w:r>
              <w:t>Under cabinet or counter microwave, refrigerator, freezer, and other small appliances as required. Also provide a menu board.</w:t>
            </w:r>
          </w:p>
          <w:p w14:paraId="3265019C" w14:textId="77777777" w:rsidR="00000000" w:rsidRDefault="00000000">
            <w:pPr>
              <w:pStyle w:val="tabletext"/>
            </w:pPr>
            <w:r>
              <w:t>Vending machines.</w:t>
            </w:r>
          </w:p>
          <w:p w14:paraId="67FB7B1C" w14:textId="77777777" w:rsidR="00000000" w:rsidRDefault="00000000">
            <w:pPr>
              <w:pStyle w:val="tabletext"/>
            </w:pPr>
            <w:r>
              <w:t>Tables and chairs/stools in the eating area.</w:t>
            </w:r>
          </w:p>
          <w:p w14:paraId="35AEDF47" w14:textId="77777777" w:rsidR="00000000" w:rsidRDefault="00000000">
            <w:pPr>
              <w:pStyle w:val="tabletext"/>
            </w:pPr>
            <w:r>
              <w:t>Consider an icemaker.</w:t>
            </w:r>
          </w:p>
        </w:tc>
      </w:tr>
      <w:tr w:rsidR="00000000" w14:paraId="73305F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F73CC5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Special Requirements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871DCCC" w14:textId="77777777" w:rsidR="00000000" w:rsidRDefault="00000000">
            <w:pPr>
              <w:pStyle w:val="tabletext"/>
            </w:pPr>
            <w:r>
              <w:t>Provide a roll-up door for the snack bar.</w:t>
            </w:r>
          </w:p>
        </w:tc>
      </w:tr>
      <w:tr w:rsidR="00000000" w14:paraId="21A006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D5C980" w14:textId="77777777" w:rsidR="00000000" w:rsidRDefault="00000000">
            <w:pPr>
              <w:pStyle w:val="tablehead2"/>
            </w:pPr>
            <w:r>
              <w:t>For use during project execution by the appropriate Service agency</w:t>
            </w:r>
          </w:p>
        </w:tc>
      </w:tr>
      <w:tr w:rsidR="00000000" w14:paraId="6C01A3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14:paraId="1324202E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Occupancy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14:paraId="6BF3333D" w14:textId="77777777" w:rsidR="00000000" w:rsidRDefault="00000000">
            <w:pPr>
              <w:pStyle w:val="tabletext"/>
            </w:pPr>
            <w:r>
              <w:t xml:space="preserve">Staff.  </w:t>
            </w:r>
          </w:p>
        </w:tc>
      </w:tr>
      <w:tr w:rsidR="00000000" w14:paraId="060BD7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15EFCDC8" w14:textId="77777777" w:rsidR="00000000" w:rsidRDefault="00000000">
            <w:pPr>
              <w:pStyle w:val="tabletext"/>
              <w:rPr>
                <w:b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BB6273B" w14:textId="77777777" w:rsidR="00000000" w:rsidRDefault="00000000">
            <w:pPr>
              <w:pStyle w:val="tabletext"/>
            </w:pPr>
            <w:r>
              <w:t xml:space="preserve">Patrons/Youth.  </w:t>
            </w:r>
          </w:p>
        </w:tc>
      </w:tr>
      <w:tr w:rsidR="00000000" w14:paraId="37D0DBC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0F536383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net 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(ft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)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D1D4AF2" w14:textId="77777777" w:rsidR="00000000" w:rsidRDefault="00000000">
            <w:pPr>
              <w:pStyle w:val="tabletext"/>
              <w:tabs>
                <w:tab w:val="left" w:pos="3657"/>
              </w:tabs>
            </w:pPr>
            <w:r>
              <w:t>Snack Bar.</w:t>
            </w:r>
            <w:r>
              <w:tab/>
              <w:t>Eating Area.</w:t>
            </w:r>
          </w:p>
        </w:tc>
      </w:tr>
    </w:tbl>
    <w:p w14:paraId="628C9EDC" w14:textId="77777777" w:rsidR="00F81669" w:rsidRDefault="00F81669"/>
    <w:sectPr w:rsidR="00F816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85EC0"/>
    <w:multiLevelType w:val="hybridMultilevel"/>
    <w:tmpl w:val="5392842E"/>
    <w:lvl w:ilvl="0" w:tplc="3D6A992C">
      <w:start w:val="1"/>
      <w:numFmt w:val="lowerLetter"/>
      <w:pStyle w:val="UFCletterbullet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DECBB58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655137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7F6"/>
    <w:rsid w:val="000F27F6"/>
    <w:rsid w:val="00491EF4"/>
    <w:rsid w:val="00F8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1B0397"/>
  <w15:chartTrackingRefBased/>
  <w15:docId w15:val="{F0288F05-5B3A-4748-AAE5-A9C7D48AF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FCletterbullet">
    <w:name w:val="UFC letter bullet"/>
    <w:basedOn w:val="Normal"/>
    <w:pPr>
      <w:numPr>
        <w:numId w:val="1"/>
      </w:numPr>
    </w:pPr>
    <w:rPr>
      <w:rFonts w:ascii="Arial" w:hAnsi="Arial" w:cs="Arial"/>
      <w:szCs w:val="18"/>
    </w:rPr>
  </w:style>
  <w:style w:type="paragraph" w:customStyle="1" w:styleId="UFCtable">
    <w:name w:val="UFCtable"/>
    <w:basedOn w:val="Normal"/>
    <w:pPr>
      <w:spacing w:after="240"/>
      <w:jc w:val="center"/>
    </w:pPr>
    <w:rPr>
      <w:rFonts w:ascii="Arial" w:hAnsi="Arial" w:cs="Arial"/>
      <w:b/>
      <w:snapToGrid w:val="0"/>
    </w:rPr>
  </w:style>
  <w:style w:type="paragraph" w:customStyle="1" w:styleId="tabletext">
    <w:name w:val="table text"/>
    <w:basedOn w:val="Normal"/>
    <w:pPr>
      <w:spacing w:before="20" w:after="20"/>
    </w:pPr>
    <w:rPr>
      <w:rFonts w:ascii="Arial" w:eastAsia="Arial Unicode MS" w:hAnsi="Arial" w:cs="Arial"/>
      <w:sz w:val="20"/>
    </w:rPr>
  </w:style>
  <w:style w:type="paragraph" w:customStyle="1" w:styleId="tablehead2">
    <w:name w:val="table head2"/>
    <w:basedOn w:val="Normal"/>
    <w:pPr>
      <w:spacing w:before="60" w:after="60"/>
      <w:jc w:val="center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4-5-3 Snack Bar Eating Vending Area</vt:lpstr>
    </vt:vector>
  </TitlesOfParts>
  <Company>United States Department of Defense</Company>
  <LinksUpToDate>false</LinksUpToDate>
  <CharactersWithSpaces>2579</CharactersWithSpaces>
  <SharedDoc>false</SharedDoc>
  <HLinks>
    <vt:vector size="6" baseType="variant">
      <vt:variant>
        <vt:i4>6619251</vt:i4>
      </vt:variant>
      <vt:variant>
        <vt:i4>1532</vt:i4>
      </vt:variant>
      <vt:variant>
        <vt:i4>1025</vt:i4>
      </vt:variant>
      <vt:variant>
        <vt:i4>1</vt:i4>
      </vt:variant>
      <vt:variant>
        <vt:lpwstr>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4-5-3 Snack Bar Eating Vending Area</dc:title>
  <dc:subject/>
  <cp:keywords/>
  <dc:description/>
  <cp:revision>2</cp:revision>
  <dcterms:created xsi:type="dcterms:W3CDTF">2024-06-06T18:05:00Z</dcterms:created>
  <dcterms:modified xsi:type="dcterms:W3CDTF">2024-06-06T18:05:00Z</dcterms:modified>
  <cp:category>UFC</cp:category>
</cp:coreProperties>
</file>